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3100C9" w14:textId="1FF735D1" w:rsidR="006E77EC" w:rsidRDefault="006E77EC" w:rsidP="006E77EC">
      <w:pPr>
        <w:jc w:val="center"/>
        <w:rPr>
          <w:rFonts w:asciiTheme="majorBidi" w:hAnsiTheme="majorBidi" w:cstheme="majorBidi"/>
        </w:rPr>
      </w:pPr>
      <w:r w:rsidRPr="006E77EC">
        <w:rPr>
          <w:rFonts w:asciiTheme="majorBidi" w:hAnsiTheme="majorBidi" w:cstheme="majorBidi"/>
        </w:rPr>
        <w:t>H</w:t>
      </w:r>
      <w:r w:rsidR="00C9212C">
        <w:rPr>
          <w:rFonts w:asciiTheme="majorBidi" w:hAnsiTheme="majorBidi" w:cstheme="majorBidi"/>
        </w:rPr>
        <w:t>S410</w:t>
      </w:r>
      <w:r w:rsidRPr="006E77EC">
        <w:rPr>
          <w:rFonts w:asciiTheme="majorBidi" w:hAnsiTheme="majorBidi" w:cstheme="majorBidi"/>
        </w:rPr>
        <w:t xml:space="preserve"> </w:t>
      </w:r>
    </w:p>
    <w:p w14:paraId="19CC392F" w14:textId="5A13911F" w:rsidR="006E77EC" w:rsidRDefault="006E77EC" w:rsidP="006E77EC">
      <w:pPr>
        <w:rPr>
          <w:rFonts w:asciiTheme="majorBidi" w:hAnsiTheme="majorBidi" w:cstheme="majorBidi"/>
        </w:rPr>
      </w:pPr>
    </w:p>
    <w:p w14:paraId="5DF4C099" w14:textId="69D84EDE" w:rsidR="00F40DBA" w:rsidRPr="00F40DBA" w:rsidRDefault="00F40DBA" w:rsidP="00F40DBA">
      <w:pPr>
        <w:shd w:val="clear" w:color="auto" w:fill="FFFFFF"/>
        <w:outlineLvl w:val="0"/>
        <w:rPr>
          <w:rFonts w:asciiTheme="majorBidi" w:hAnsiTheme="majorBidi" w:cstheme="majorBidi"/>
          <w:b/>
          <w:bCs/>
          <w:color w:val="494C4E"/>
          <w:spacing w:val="3"/>
          <w:kern w:val="36"/>
          <w:sz w:val="28"/>
          <w:szCs w:val="28"/>
        </w:rPr>
      </w:pPr>
      <w:r w:rsidRPr="00F40DBA">
        <w:rPr>
          <w:rFonts w:asciiTheme="majorBidi" w:hAnsiTheme="majorBidi" w:cstheme="majorBidi"/>
          <w:b/>
          <w:bCs/>
          <w:color w:val="494C4E"/>
          <w:spacing w:val="3"/>
          <w:kern w:val="36"/>
          <w:sz w:val="28"/>
          <w:szCs w:val="28"/>
          <w:u w:val="single"/>
        </w:rPr>
        <w:t>Unit 7 Assignment</w:t>
      </w:r>
      <w:r>
        <w:rPr>
          <w:rFonts w:asciiTheme="majorBidi" w:hAnsiTheme="majorBidi" w:cstheme="majorBidi"/>
          <w:b/>
          <w:bCs/>
          <w:color w:val="494C4E"/>
          <w:spacing w:val="3"/>
          <w:kern w:val="36"/>
          <w:sz w:val="28"/>
          <w:szCs w:val="28"/>
          <w:u w:val="single"/>
        </w:rPr>
        <w:t xml:space="preserve"> </w:t>
      </w:r>
    </w:p>
    <w:p w14:paraId="118DA5EC" w14:textId="77777777" w:rsidR="00F40DBA" w:rsidRPr="00F40DBA" w:rsidRDefault="00F40DBA" w:rsidP="00F40DBA">
      <w:pPr>
        <w:shd w:val="clear" w:color="auto" w:fill="FFFFFF"/>
        <w:rPr>
          <w:rFonts w:asciiTheme="majorBidi" w:hAnsiTheme="majorBidi" w:cstheme="majorBidi"/>
          <w:color w:val="494C4E"/>
          <w:spacing w:val="3"/>
        </w:rPr>
      </w:pPr>
    </w:p>
    <w:p w14:paraId="62DE9B3E" w14:textId="77777777" w:rsidR="00C9212C" w:rsidRPr="00C9212C" w:rsidRDefault="00C9212C" w:rsidP="00C9212C">
      <w:pPr>
        <w:spacing w:line="390" w:lineRule="atLeast"/>
        <w:rPr>
          <w:rFonts w:asciiTheme="majorBidi" w:hAnsiTheme="majorBidi" w:cstheme="majorBidi"/>
          <w:color w:val="191919"/>
        </w:rPr>
      </w:pPr>
      <w:r w:rsidRPr="00C9212C">
        <w:rPr>
          <w:rFonts w:asciiTheme="majorBidi" w:hAnsiTheme="majorBidi" w:cstheme="majorBidi"/>
          <w:b/>
          <w:bCs/>
          <w:color w:val="191919"/>
        </w:rPr>
        <w:t>Unit outcomes addressed in this Assignment:</w:t>
      </w:r>
    </w:p>
    <w:p w14:paraId="10F67F94" w14:textId="77777777" w:rsidR="00C9212C" w:rsidRPr="00C9212C" w:rsidRDefault="00C9212C" w:rsidP="00C9212C">
      <w:pPr>
        <w:numPr>
          <w:ilvl w:val="0"/>
          <w:numId w:val="6"/>
        </w:numPr>
        <w:spacing w:before="90" w:after="90"/>
        <w:ind w:left="1020"/>
        <w:rPr>
          <w:rFonts w:asciiTheme="majorBidi" w:hAnsiTheme="majorBidi" w:cstheme="majorBidi"/>
          <w:color w:val="191919"/>
        </w:rPr>
      </w:pPr>
      <w:r w:rsidRPr="00C9212C">
        <w:rPr>
          <w:rFonts w:asciiTheme="majorBidi" w:hAnsiTheme="majorBidi" w:cstheme="majorBidi"/>
          <w:color w:val="191919"/>
        </w:rPr>
        <w:t>Identify significant standards for healthcare documentation.</w:t>
      </w:r>
    </w:p>
    <w:p w14:paraId="5B891360" w14:textId="77777777" w:rsidR="00C9212C" w:rsidRPr="00C9212C" w:rsidRDefault="00C9212C" w:rsidP="00C9212C">
      <w:pPr>
        <w:numPr>
          <w:ilvl w:val="0"/>
          <w:numId w:val="6"/>
        </w:numPr>
        <w:spacing w:before="90" w:after="90"/>
        <w:ind w:left="1020"/>
        <w:rPr>
          <w:rFonts w:asciiTheme="majorBidi" w:hAnsiTheme="majorBidi" w:cstheme="majorBidi"/>
          <w:color w:val="191919"/>
        </w:rPr>
      </w:pPr>
      <w:r w:rsidRPr="00C9212C">
        <w:rPr>
          <w:rFonts w:asciiTheme="majorBidi" w:hAnsiTheme="majorBidi" w:cstheme="majorBidi"/>
          <w:color w:val="191919"/>
        </w:rPr>
        <w:t>Understand important factors involved in regulations pertaining to paper and electronic health records.</w:t>
      </w:r>
    </w:p>
    <w:p w14:paraId="34B93613" w14:textId="77777777" w:rsidR="00C9212C" w:rsidRPr="00C9212C" w:rsidRDefault="00C9212C" w:rsidP="00C9212C">
      <w:pPr>
        <w:spacing w:line="390" w:lineRule="atLeast"/>
        <w:rPr>
          <w:rFonts w:asciiTheme="majorBidi" w:hAnsiTheme="majorBidi" w:cstheme="majorBidi"/>
          <w:color w:val="191919"/>
        </w:rPr>
      </w:pPr>
      <w:r w:rsidRPr="00C9212C">
        <w:rPr>
          <w:rFonts w:asciiTheme="majorBidi" w:hAnsiTheme="majorBidi" w:cstheme="majorBidi"/>
          <w:color w:val="191919"/>
        </w:rPr>
        <w:t> </w:t>
      </w:r>
    </w:p>
    <w:p w14:paraId="405C3578" w14:textId="77777777" w:rsidR="00C9212C" w:rsidRPr="00C9212C" w:rsidRDefault="00C9212C" w:rsidP="00C9212C">
      <w:pPr>
        <w:spacing w:line="390" w:lineRule="atLeast"/>
        <w:rPr>
          <w:rFonts w:asciiTheme="majorBidi" w:hAnsiTheme="majorBidi" w:cstheme="majorBidi"/>
          <w:color w:val="191919"/>
        </w:rPr>
      </w:pPr>
      <w:r w:rsidRPr="00C9212C">
        <w:rPr>
          <w:rFonts w:asciiTheme="majorBidi" w:hAnsiTheme="majorBidi" w:cstheme="majorBidi"/>
          <w:b/>
          <w:bCs/>
          <w:color w:val="191919"/>
        </w:rPr>
        <w:t>Course outcomes addressed in this Assignment:</w:t>
      </w:r>
    </w:p>
    <w:p w14:paraId="2C7C09C5" w14:textId="77777777" w:rsidR="00C9212C" w:rsidRPr="00C9212C" w:rsidRDefault="00C9212C" w:rsidP="00C9212C">
      <w:pPr>
        <w:spacing w:line="390" w:lineRule="atLeast"/>
        <w:rPr>
          <w:rFonts w:asciiTheme="majorBidi" w:hAnsiTheme="majorBidi" w:cstheme="majorBidi"/>
          <w:color w:val="191919"/>
        </w:rPr>
      </w:pPr>
      <w:r w:rsidRPr="00C9212C">
        <w:rPr>
          <w:rFonts w:asciiTheme="majorBidi" w:hAnsiTheme="majorBidi" w:cstheme="majorBidi"/>
          <w:b/>
          <w:bCs/>
          <w:color w:val="191919"/>
        </w:rPr>
        <w:t>HS410-4</w:t>
      </w:r>
      <w:r w:rsidRPr="00C9212C">
        <w:rPr>
          <w:rFonts w:asciiTheme="majorBidi" w:hAnsiTheme="majorBidi" w:cstheme="majorBidi"/>
          <w:color w:val="191919"/>
        </w:rPr>
        <w:t>: Compare standards and regulations for healthcare documentation.</w:t>
      </w:r>
    </w:p>
    <w:p w14:paraId="2D8FA7DB" w14:textId="77777777" w:rsidR="00C9212C" w:rsidRPr="00C9212C" w:rsidRDefault="00C9212C" w:rsidP="00C9212C">
      <w:pPr>
        <w:spacing w:line="390" w:lineRule="atLeast"/>
        <w:rPr>
          <w:rFonts w:asciiTheme="majorBidi" w:hAnsiTheme="majorBidi" w:cstheme="majorBidi"/>
          <w:color w:val="191919"/>
        </w:rPr>
      </w:pPr>
      <w:r w:rsidRPr="00C9212C">
        <w:rPr>
          <w:rFonts w:asciiTheme="majorBidi" w:hAnsiTheme="majorBidi" w:cstheme="majorBidi"/>
          <w:color w:val="191919"/>
        </w:rPr>
        <w:t> </w:t>
      </w:r>
    </w:p>
    <w:p w14:paraId="7B273580" w14:textId="77777777" w:rsidR="00C9212C" w:rsidRPr="00C9212C" w:rsidRDefault="00C9212C" w:rsidP="00C9212C">
      <w:pPr>
        <w:spacing w:line="390" w:lineRule="atLeast"/>
        <w:rPr>
          <w:rFonts w:asciiTheme="majorBidi" w:hAnsiTheme="majorBidi" w:cstheme="majorBidi"/>
          <w:color w:val="191919"/>
        </w:rPr>
      </w:pPr>
      <w:r w:rsidRPr="00C9212C">
        <w:rPr>
          <w:rFonts w:asciiTheme="majorBidi" w:hAnsiTheme="majorBidi" w:cstheme="majorBidi"/>
          <w:b/>
          <w:bCs/>
          <w:color w:val="191919"/>
        </w:rPr>
        <w:t>Instructions:</w:t>
      </w:r>
    </w:p>
    <w:p w14:paraId="2A3C7181" w14:textId="77777777" w:rsidR="00C9212C" w:rsidRPr="00C9212C" w:rsidRDefault="00C9212C" w:rsidP="00C9212C">
      <w:pPr>
        <w:spacing w:line="390" w:lineRule="atLeast"/>
        <w:rPr>
          <w:rFonts w:asciiTheme="majorBidi" w:hAnsiTheme="majorBidi" w:cstheme="majorBidi"/>
          <w:color w:val="191919"/>
        </w:rPr>
      </w:pPr>
      <w:r w:rsidRPr="00C9212C">
        <w:rPr>
          <w:rFonts w:asciiTheme="majorBidi" w:hAnsiTheme="majorBidi" w:cstheme="majorBidi"/>
          <w:color w:val="191919"/>
        </w:rPr>
        <w:t> </w:t>
      </w:r>
    </w:p>
    <w:p w14:paraId="6BDB1B08" w14:textId="77777777" w:rsidR="00C9212C" w:rsidRPr="00C9212C" w:rsidRDefault="00C9212C" w:rsidP="00C9212C">
      <w:pPr>
        <w:spacing w:line="390" w:lineRule="atLeast"/>
        <w:rPr>
          <w:rFonts w:asciiTheme="majorBidi" w:hAnsiTheme="majorBidi" w:cstheme="majorBidi"/>
          <w:color w:val="191919"/>
        </w:rPr>
      </w:pPr>
      <w:r w:rsidRPr="00C9212C">
        <w:rPr>
          <w:rFonts w:asciiTheme="majorBidi" w:hAnsiTheme="majorBidi" w:cstheme="majorBidi"/>
          <w:color w:val="191919"/>
        </w:rPr>
        <w:t>Your boss is the Director of Medical Records at a large academic medical center. He is finding it difficult to monitor the ongoing legislative and policy changes related to Health Information Management. He has asked that you do the following:</w:t>
      </w:r>
    </w:p>
    <w:p w14:paraId="4FA8F273" w14:textId="77777777" w:rsidR="00C9212C" w:rsidRPr="00C9212C" w:rsidRDefault="00C9212C" w:rsidP="00C9212C">
      <w:pPr>
        <w:numPr>
          <w:ilvl w:val="0"/>
          <w:numId w:val="7"/>
        </w:numPr>
        <w:spacing w:before="90" w:after="90"/>
        <w:rPr>
          <w:rFonts w:asciiTheme="majorBidi" w:hAnsiTheme="majorBidi" w:cstheme="majorBidi"/>
          <w:color w:val="191919"/>
        </w:rPr>
      </w:pPr>
      <w:r w:rsidRPr="00C9212C">
        <w:rPr>
          <w:rFonts w:asciiTheme="majorBidi" w:hAnsiTheme="majorBidi" w:cstheme="majorBidi"/>
          <w:color w:val="191919"/>
        </w:rPr>
        <w:t>Visit the website </w:t>
      </w:r>
      <w:hyperlink r:id="rId5" w:tgtFrame="_blank" w:history="1">
        <w:r w:rsidRPr="00C9212C">
          <w:rPr>
            <w:rFonts w:asciiTheme="majorBidi" w:hAnsiTheme="majorBidi" w:cstheme="majorBidi"/>
            <w:color w:val="1D2470"/>
            <w:u w:val="single"/>
          </w:rPr>
          <w:t>http://www.ahima.org/about/advocacy/efforts</w:t>
        </w:r>
      </w:hyperlink>
    </w:p>
    <w:p w14:paraId="1F69F906" w14:textId="77777777" w:rsidR="00C9212C" w:rsidRPr="00C9212C" w:rsidRDefault="00C9212C" w:rsidP="00C9212C">
      <w:pPr>
        <w:numPr>
          <w:ilvl w:val="0"/>
          <w:numId w:val="7"/>
        </w:numPr>
        <w:spacing w:before="90" w:after="90"/>
        <w:rPr>
          <w:rFonts w:asciiTheme="majorBidi" w:hAnsiTheme="majorBidi" w:cstheme="majorBidi"/>
          <w:color w:val="191919"/>
        </w:rPr>
      </w:pPr>
      <w:r w:rsidRPr="00C9212C">
        <w:rPr>
          <w:rFonts w:asciiTheme="majorBidi" w:hAnsiTheme="majorBidi" w:cstheme="majorBidi"/>
          <w:color w:val="191919"/>
        </w:rPr>
        <w:t>Prepare a one-to-</w:t>
      </w:r>
      <w:proofErr w:type="gramStart"/>
      <w:r w:rsidRPr="00C9212C">
        <w:rPr>
          <w:rFonts w:asciiTheme="majorBidi" w:hAnsiTheme="majorBidi" w:cstheme="majorBidi"/>
          <w:color w:val="191919"/>
        </w:rPr>
        <w:t>two page</w:t>
      </w:r>
      <w:proofErr w:type="gramEnd"/>
      <w:r w:rsidRPr="00C9212C">
        <w:rPr>
          <w:rFonts w:asciiTheme="majorBidi" w:hAnsiTheme="majorBidi" w:cstheme="majorBidi"/>
          <w:color w:val="191919"/>
        </w:rPr>
        <w:t xml:space="preserve"> report highlighting the two most important items your boss should be aware of.</w:t>
      </w:r>
    </w:p>
    <w:p w14:paraId="3F832D74" w14:textId="77777777" w:rsidR="00C9212C" w:rsidRPr="00C9212C" w:rsidRDefault="00C9212C" w:rsidP="00C9212C">
      <w:pPr>
        <w:numPr>
          <w:ilvl w:val="0"/>
          <w:numId w:val="7"/>
        </w:numPr>
        <w:spacing w:before="90" w:after="90"/>
        <w:rPr>
          <w:rFonts w:asciiTheme="majorBidi" w:hAnsiTheme="majorBidi" w:cstheme="majorBidi"/>
          <w:color w:val="191919"/>
        </w:rPr>
      </w:pPr>
      <w:r w:rsidRPr="00C9212C">
        <w:rPr>
          <w:rFonts w:asciiTheme="majorBidi" w:hAnsiTheme="majorBidi" w:cstheme="majorBidi"/>
          <w:color w:val="191919"/>
        </w:rPr>
        <w:t>Recommend a course of action for each.</w:t>
      </w:r>
    </w:p>
    <w:p w14:paraId="15B13B37" w14:textId="4B395BF6" w:rsidR="00F40DBA" w:rsidRPr="00F40DBA" w:rsidRDefault="00F40DBA" w:rsidP="006E77EC">
      <w:pPr>
        <w:rPr>
          <w:rFonts w:asciiTheme="majorBidi" w:hAnsiTheme="majorBidi" w:cstheme="majorBidi"/>
        </w:rPr>
      </w:pPr>
    </w:p>
    <w:p w14:paraId="2C14C33D" w14:textId="3392D00E" w:rsidR="00F40DBA" w:rsidRDefault="00F40DBA" w:rsidP="006E77EC">
      <w:pPr>
        <w:rPr>
          <w:rFonts w:asciiTheme="majorBidi" w:hAnsiTheme="majorBidi" w:cstheme="majorBidi"/>
        </w:rPr>
      </w:pPr>
    </w:p>
    <w:p w14:paraId="38377D17" w14:textId="396FAD58" w:rsidR="00F40DBA" w:rsidRPr="00F40DBA" w:rsidRDefault="00F40DBA" w:rsidP="00F40DBA">
      <w:pPr>
        <w:shd w:val="clear" w:color="auto" w:fill="FFFFFF"/>
        <w:outlineLvl w:val="0"/>
        <w:rPr>
          <w:rFonts w:asciiTheme="majorBidi" w:hAnsiTheme="majorBidi" w:cstheme="majorBidi"/>
          <w:b/>
          <w:bCs/>
          <w:color w:val="494C4E"/>
          <w:spacing w:val="3"/>
          <w:kern w:val="36"/>
          <w:sz w:val="28"/>
          <w:szCs w:val="28"/>
          <w:u w:val="single"/>
        </w:rPr>
      </w:pPr>
      <w:r w:rsidRPr="00F40DBA">
        <w:rPr>
          <w:rFonts w:asciiTheme="majorBidi" w:hAnsiTheme="majorBidi" w:cstheme="majorBidi"/>
          <w:b/>
          <w:bCs/>
          <w:color w:val="494C4E"/>
          <w:spacing w:val="3"/>
          <w:kern w:val="36"/>
          <w:sz w:val="28"/>
          <w:szCs w:val="28"/>
          <w:u w:val="single"/>
        </w:rPr>
        <w:t xml:space="preserve">Unit </w:t>
      </w:r>
      <w:r>
        <w:rPr>
          <w:rFonts w:asciiTheme="majorBidi" w:hAnsiTheme="majorBidi" w:cstheme="majorBidi"/>
          <w:b/>
          <w:bCs/>
          <w:color w:val="494C4E"/>
          <w:spacing w:val="3"/>
          <w:kern w:val="36"/>
          <w:sz w:val="28"/>
          <w:szCs w:val="28"/>
          <w:u w:val="single"/>
        </w:rPr>
        <w:t>8</w:t>
      </w:r>
      <w:r w:rsidRPr="00F40DBA">
        <w:rPr>
          <w:rFonts w:asciiTheme="majorBidi" w:hAnsiTheme="majorBidi" w:cstheme="majorBidi"/>
          <w:b/>
          <w:bCs/>
          <w:color w:val="494C4E"/>
          <w:spacing w:val="3"/>
          <w:kern w:val="36"/>
          <w:sz w:val="28"/>
          <w:szCs w:val="28"/>
          <w:u w:val="single"/>
        </w:rPr>
        <w:t xml:space="preserve"> Assignment</w:t>
      </w:r>
    </w:p>
    <w:p w14:paraId="22447B36" w14:textId="66E9DB30" w:rsidR="00F40DBA" w:rsidRDefault="00F40DBA" w:rsidP="006E77EC">
      <w:pPr>
        <w:rPr>
          <w:rFonts w:asciiTheme="majorBidi" w:hAnsiTheme="majorBidi" w:cstheme="majorBidi"/>
        </w:rPr>
      </w:pPr>
    </w:p>
    <w:p w14:paraId="348AA43E" w14:textId="45CBB644" w:rsidR="00F40DBA" w:rsidRDefault="00F40DBA" w:rsidP="006E77EC">
      <w:pPr>
        <w:rPr>
          <w:rFonts w:asciiTheme="majorBidi" w:hAnsiTheme="majorBidi" w:cstheme="majorBidi"/>
        </w:rPr>
      </w:pPr>
    </w:p>
    <w:p w14:paraId="1CF28948"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b/>
          <w:bCs/>
          <w:color w:val="191919"/>
        </w:rPr>
        <w:t>Unit outcomes addressed in this Assignment:</w:t>
      </w:r>
    </w:p>
    <w:p w14:paraId="1F8942A2" w14:textId="77777777" w:rsidR="00C9212C" w:rsidRPr="00C9212C" w:rsidRDefault="00C9212C" w:rsidP="00C9212C">
      <w:pPr>
        <w:numPr>
          <w:ilvl w:val="0"/>
          <w:numId w:val="8"/>
        </w:numPr>
        <w:spacing w:before="90" w:after="90"/>
        <w:ind w:left="1020"/>
        <w:rPr>
          <w:rFonts w:asciiTheme="majorBidi" w:hAnsiTheme="majorBidi" w:cstheme="majorBidi"/>
          <w:color w:val="191919"/>
        </w:rPr>
      </w:pPr>
      <w:r w:rsidRPr="00C9212C">
        <w:rPr>
          <w:rFonts w:asciiTheme="majorBidi" w:hAnsiTheme="majorBidi" w:cstheme="majorBidi"/>
          <w:color w:val="191919"/>
        </w:rPr>
        <w:t>Identify personal ethics.</w:t>
      </w:r>
    </w:p>
    <w:p w14:paraId="6FCE1285" w14:textId="77777777" w:rsidR="00C9212C" w:rsidRPr="00C9212C" w:rsidRDefault="00C9212C" w:rsidP="00C9212C">
      <w:pPr>
        <w:numPr>
          <w:ilvl w:val="0"/>
          <w:numId w:val="8"/>
        </w:numPr>
        <w:spacing w:before="90" w:after="90"/>
        <w:ind w:left="1020"/>
        <w:rPr>
          <w:rFonts w:asciiTheme="majorBidi" w:hAnsiTheme="majorBidi" w:cstheme="majorBidi"/>
          <w:color w:val="191919"/>
        </w:rPr>
      </w:pPr>
      <w:r w:rsidRPr="00C9212C">
        <w:rPr>
          <w:rFonts w:asciiTheme="majorBidi" w:hAnsiTheme="majorBidi" w:cstheme="majorBidi"/>
          <w:color w:val="191919"/>
        </w:rPr>
        <w:t>Understand professional codes of ethics.</w:t>
      </w:r>
    </w:p>
    <w:p w14:paraId="4FA97812" w14:textId="77777777" w:rsidR="00C9212C" w:rsidRPr="00C9212C" w:rsidRDefault="00C9212C" w:rsidP="00C9212C">
      <w:pPr>
        <w:numPr>
          <w:ilvl w:val="0"/>
          <w:numId w:val="8"/>
        </w:numPr>
        <w:spacing w:before="90" w:after="90"/>
        <w:ind w:left="1020"/>
        <w:rPr>
          <w:rFonts w:asciiTheme="majorBidi" w:hAnsiTheme="majorBidi" w:cstheme="majorBidi"/>
          <w:color w:val="191919"/>
        </w:rPr>
      </w:pPr>
      <w:r w:rsidRPr="00C9212C">
        <w:rPr>
          <w:rFonts w:asciiTheme="majorBidi" w:hAnsiTheme="majorBidi" w:cstheme="majorBidi"/>
          <w:color w:val="191919"/>
        </w:rPr>
        <w:t>Ensure personal and professional codes of ethics are in synch with organizational ethics. </w:t>
      </w:r>
    </w:p>
    <w:p w14:paraId="337018D7"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b/>
          <w:bCs/>
          <w:color w:val="191919"/>
        </w:rPr>
        <w:t>Course outcomes addressed in this Assignment:</w:t>
      </w:r>
    </w:p>
    <w:p w14:paraId="6E75C2D3"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b/>
          <w:bCs/>
          <w:color w:val="191919"/>
        </w:rPr>
        <w:t>HS410-5:</w:t>
      </w:r>
      <w:r w:rsidRPr="00C9212C">
        <w:rPr>
          <w:rFonts w:asciiTheme="majorBidi" w:hAnsiTheme="majorBidi" w:cstheme="majorBidi"/>
          <w:color w:val="191919"/>
        </w:rPr>
        <w:t> Integrate personal and professional ethics to achieve organizational goals. </w:t>
      </w:r>
    </w:p>
    <w:p w14:paraId="36C006DF"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b/>
          <w:bCs/>
          <w:color w:val="191919"/>
        </w:rPr>
        <w:t>Instructions:</w:t>
      </w:r>
      <w:r w:rsidRPr="00C9212C">
        <w:rPr>
          <w:rFonts w:asciiTheme="majorBidi" w:hAnsiTheme="majorBidi" w:cstheme="majorBidi"/>
          <w:color w:val="191919"/>
        </w:rPr>
        <w:t> </w:t>
      </w:r>
    </w:p>
    <w:p w14:paraId="7FD47A57"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color w:val="191919"/>
        </w:rPr>
        <w:lastRenderedPageBreak/>
        <w:t xml:space="preserve">You are the finance manager in a </w:t>
      </w:r>
      <w:proofErr w:type="gramStart"/>
      <w:r w:rsidRPr="00C9212C">
        <w:rPr>
          <w:rFonts w:asciiTheme="majorBidi" w:hAnsiTheme="majorBidi" w:cstheme="majorBidi"/>
          <w:color w:val="191919"/>
        </w:rPr>
        <w:t>long term</w:t>
      </w:r>
      <w:proofErr w:type="gramEnd"/>
      <w:r w:rsidRPr="00C9212C">
        <w:rPr>
          <w:rFonts w:asciiTheme="majorBidi" w:hAnsiTheme="majorBidi" w:cstheme="majorBidi"/>
          <w:color w:val="191919"/>
        </w:rPr>
        <w:t xml:space="preserve"> care facility that is struggling to remain solvent. The facility’s administrator has hired a consultant to work with you to increase Medicaid reimbursement. The consultant recommends that you be more “liberal” in coding the severity of residents’ needs to justify greater reimbursement. The consultant tells you, “everybody does it” and, “it’s an undetectable way to boost revenue”. </w:t>
      </w:r>
    </w:p>
    <w:p w14:paraId="156659F0"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color w:val="191919"/>
        </w:rPr>
        <w:t>You believe this approach is somewhere between inappropriate and illegal. You know the consultant is being paid on a commission and is an old college buddy of the facility administrator. You also recognize that your facility could soon go out of business and leave you without a job. </w:t>
      </w:r>
    </w:p>
    <w:p w14:paraId="12950942"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color w:val="191919"/>
        </w:rPr>
        <w:t xml:space="preserve">In a </w:t>
      </w:r>
      <w:proofErr w:type="gramStart"/>
      <w:r w:rsidRPr="00C9212C">
        <w:rPr>
          <w:rFonts w:asciiTheme="majorBidi" w:hAnsiTheme="majorBidi" w:cstheme="majorBidi"/>
          <w:color w:val="191919"/>
        </w:rPr>
        <w:t>two page</w:t>
      </w:r>
      <w:proofErr w:type="gramEnd"/>
      <w:r w:rsidRPr="00C9212C">
        <w:rPr>
          <w:rFonts w:asciiTheme="majorBidi" w:hAnsiTheme="majorBidi" w:cstheme="majorBidi"/>
          <w:color w:val="191919"/>
        </w:rPr>
        <w:t xml:space="preserve"> paper, respond to the following: </w:t>
      </w:r>
    </w:p>
    <w:p w14:paraId="7A90DDDF"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color w:val="191919"/>
        </w:rPr>
        <w:t>What are your ethical challenges?</w:t>
      </w:r>
    </w:p>
    <w:p w14:paraId="229CBD5B"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color w:val="191919"/>
        </w:rPr>
        <w:t>What are your options?</w:t>
      </w:r>
    </w:p>
    <w:p w14:paraId="721923F2"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color w:val="191919"/>
        </w:rPr>
        <w:t>What is your chosen course of action?</w:t>
      </w:r>
    </w:p>
    <w:p w14:paraId="4984FD97"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color w:val="191919"/>
        </w:rPr>
        <w:t>What will probably happen as a result of this course of action?</w:t>
      </w:r>
    </w:p>
    <w:p w14:paraId="0E015B4E"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b/>
          <w:bCs/>
          <w:color w:val="191919"/>
        </w:rPr>
        <w:t>Requirements:</w:t>
      </w:r>
    </w:p>
    <w:p w14:paraId="651883D2" w14:textId="77777777" w:rsidR="00C9212C" w:rsidRPr="00C9212C" w:rsidRDefault="00C9212C" w:rsidP="00C9212C">
      <w:pPr>
        <w:numPr>
          <w:ilvl w:val="0"/>
          <w:numId w:val="9"/>
        </w:numPr>
        <w:spacing w:before="90" w:after="90"/>
        <w:ind w:left="1020"/>
        <w:rPr>
          <w:rFonts w:asciiTheme="majorBidi" w:hAnsiTheme="majorBidi" w:cstheme="majorBidi"/>
          <w:color w:val="191919"/>
        </w:rPr>
      </w:pPr>
      <w:r w:rsidRPr="00C9212C">
        <w:rPr>
          <w:rFonts w:asciiTheme="majorBidi" w:hAnsiTheme="majorBidi" w:cstheme="majorBidi"/>
          <w:color w:val="191919"/>
        </w:rPr>
        <w:t>2-3 pages in length (not including cover and reference pages)</w:t>
      </w:r>
    </w:p>
    <w:p w14:paraId="7885E9E0" w14:textId="77777777" w:rsidR="00C9212C" w:rsidRPr="00C9212C" w:rsidRDefault="00C9212C" w:rsidP="00C9212C">
      <w:pPr>
        <w:numPr>
          <w:ilvl w:val="0"/>
          <w:numId w:val="9"/>
        </w:numPr>
        <w:spacing w:before="90" w:after="90"/>
        <w:ind w:left="1020"/>
        <w:rPr>
          <w:rFonts w:asciiTheme="majorBidi" w:hAnsiTheme="majorBidi" w:cstheme="majorBidi"/>
          <w:color w:val="191919"/>
        </w:rPr>
      </w:pPr>
      <w:r w:rsidRPr="00C9212C">
        <w:rPr>
          <w:rFonts w:asciiTheme="majorBidi" w:hAnsiTheme="majorBidi" w:cstheme="majorBidi"/>
          <w:color w:val="191919"/>
        </w:rPr>
        <w:t>A minimum of three outside resources (one of these resources can be your textbook)</w:t>
      </w:r>
    </w:p>
    <w:p w14:paraId="446A275E" w14:textId="7504188F" w:rsidR="00C9212C" w:rsidRDefault="00C9212C" w:rsidP="00C9212C">
      <w:pPr>
        <w:numPr>
          <w:ilvl w:val="0"/>
          <w:numId w:val="9"/>
        </w:numPr>
        <w:spacing w:before="90" w:after="90"/>
        <w:ind w:left="1020"/>
        <w:rPr>
          <w:rFonts w:asciiTheme="majorBidi" w:hAnsiTheme="majorBidi" w:cstheme="majorBidi"/>
          <w:color w:val="191919"/>
        </w:rPr>
      </w:pPr>
      <w:r w:rsidRPr="00C9212C">
        <w:rPr>
          <w:rFonts w:asciiTheme="majorBidi" w:hAnsiTheme="majorBidi" w:cstheme="majorBidi"/>
          <w:color w:val="191919"/>
        </w:rPr>
        <w:t xml:space="preserve">Your paper should be formatted according to </w:t>
      </w:r>
      <w:proofErr w:type="gramStart"/>
      <w:r w:rsidRPr="00C9212C">
        <w:rPr>
          <w:rFonts w:asciiTheme="majorBidi" w:hAnsiTheme="majorBidi" w:cstheme="majorBidi"/>
          <w:color w:val="191919"/>
        </w:rPr>
        <w:t>APA</w:t>
      </w:r>
      <w:r>
        <w:rPr>
          <w:rFonts w:asciiTheme="majorBidi" w:hAnsiTheme="majorBidi" w:cstheme="majorBidi"/>
          <w:color w:val="191919"/>
        </w:rPr>
        <w:t>(</w:t>
      </w:r>
      <w:proofErr w:type="gramEnd"/>
      <w:r>
        <w:rPr>
          <w:rFonts w:asciiTheme="majorBidi" w:hAnsiTheme="majorBidi" w:cstheme="majorBidi"/>
          <w:color w:val="191919"/>
        </w:rPr>
        <w:t>6</w:t>
      </w:r>
      <w:r w:rsidRPr="00C9212C">
        <w:rPr>
          <w:rFonts w:asciiTheme="majorBidi" w:hAnsiTheme="majorBidi" w:cstheme="majorBidi"/>
          <w:color w:val="191919"/>
          <w:vertAlign w:val="superscript"/>
        </w:rPr>
        <w:t>th</w:t>
      </w:r>
      <w:r>
        <w:rPr>
          <w:rFonts w:asciiTheme="majorBidi" w:hAnsiTheme="majorBidi" w:cstheme="majorBidi"/>
          <w:color w:val="191919"/>
        </w:rPr>
        <w:t xml:space="preserve"> or 7</w:t>
      </w:r>
      <w:r w:rsidRPr="00C9212C">
        <w:rPr>
          <w:rFonts w:asciiTheme="majorBidi" w:hAnsiTheme="majorBidi" w:cstheme="majorBidi"/>
          <w:color w:val="191919"/>
          <w:vertAlign w:val="superscript"/>
        </w:rPr>
        <w:t>th</w:t>
      </w:r>
      <w:r>
        <w:rPr>
          <w:rFonts w:asciiTheme="majorBidi" w:hAnsiTheme="majorBidi" w:cstheme="majorBidi"/>
          <w:color w:val="191919"/>
        </w:rPr>
        <w:t xml:space="preserve"> edition)</w:t>
      </w:r>
      <w:r w:rsidRPr="00C9212C">
        <w:rPr>
          <w:rFonts w:asciiTheme="majorBidi" w:hAnsiTheme="majorBidi" w:cstheme="majorBidi"/>
          <w:color w:val="191919"/>
        </w:rPr>
        <w:t>, include a proper introduction, appropriate headings, and conclusion. </w:t>
      </w:r>
    </w:p>
    <w:p w14:paraId="392F196A" w14:textId="77777777" w:rsidR="00C9212C" w:rsidRPr="00C9212C" w:rsidRDefault="00C9212C" w:rsidP="00C9212C">
      <w:pPr>
        <w:spacing w:before="90" w:after="90"/>
        <w:ind w:left="1020"/>
        <w:rPr>
          <w:rFonts w:asciiTheme="majorBidi" w:hAnsiTheme="majorBidi" w:cstheme="majorBidi"/>
          <w:color w:val="191919"/>
        </w:rPr>
      </w:pPr>
    </w:p>
    <w:p w14:paraId="331C1D14" w14:textId="6926755C" w:rsidR="00F40DBA" w:rsidRDefault="00F40DBA" w:rsidP="006E77EC">
      <w:pPr>
        <w:rPr>
          <w:rFonts w:asciiTheme="majorBidi" w:hAnsiTheme="majorBidi" w:cstheme="majorBidi"/>
        </w:rPr>
      </w:pPr>
    </w:p>
    <w:p w14:paraId="295A6F8D" w14:textId="0EC2EBCE" w:rsidR="00C9212C" w:rsidRPr="00F40DBA" w:rsidRDefault="00C9212C" w:rsidP="00C9212C">
      <w:pPr>
        <w:shd w:val="clear" w:color="auto" w:fill="FFFFFF"/>
        <w:outlineLvl w:val="0"/>
        <w:rPr>
          <w:rFonts w:asciiTheme="majorBidi" w:hAnsiTheme="majorBidi" w:cstheme="majorBidi"/>
          <w:b/>
          <w:bCs/>
          <w:color w:val="494C4E"/>
          <w:spacing w:val="3"/>
          <w:kern w:val="36"/>
          <w:sz w:val="28"/>
          <w:szCs w:val="28"/>
          <w:u w:val="single"/>
        </w:rPr>
      </w:pPr>
      <w:r w:rsidRPr="00F40DBA">
        <w:rPr>
          <w:rFonts w:asciiTheme="majorBidi" w:hAnsiTheme="majorBidi" w:cstheme="majorBidi"/>
          <w:b/>
          <w:bCs/>
          <w:color w:val="494C4E"/>
          <w:spacing w:val="3"/>
          <w:kern w:val="36"/>
          <w:sz w:val="28"/>
          <w:szCs w:val="28"/>
          <w:u w:val="single"/>
        </w:rPr>
        <w:t xml:space="preserve">Unit </w:t>
      </w:r>
      <w:r>
        <w:rPr>
          <w:rFonts w:asciiTheme="majorBidi" w:hAnsiTheme="majorBidi" w:cstheme="majorBidi"/>
          <w:b/>
          <w:bCs/>
          <w:color w:val="494C4E"/>
          <w:spacing w:val="3"/>
          <w:kern w:val="36"/>
          <w:sz w:val="28"/>
          <w:szCs w:val="28"/>
          <w:u w:val="single"/>
        </w:rPr>
        <w:t>9</w:t>
      </w:r>
      <w:r w:rsidRPr="00F40DBA">
        <w:rPr>
          <w:rFonts w:asciiTheme="majorBidi" w:hAnsiTheme="majorBidi" w:cstheme="majorBidi"/>
          <w:b/>
          <w:bCs/>
          <w:color w:val="494C4E"/>
          <w:spacing w:val="3"/>
          <w:kern w:val="36"/>
          <w:sz w:val="28"/>
          <w:szCs w:val="28"/>
          <w:u w:val="single"/>
        </w:rPr>
        <w:t xml:space="preserve"> Assignment</w:t>
      </w:r>
    </w:p>
    <w:p w14:paraId="03713712" w14:textId="66DD0803" w:rsidR="00C9212C" w:rsidRDefault="00C9212C" w:rsidP="006E77EC">
      <w:pPr>
        <w:rPr>
          <w:rFonts w:asciiTheme="majorBidi" w:hAnsiTheme="majorBidi" w:cstheme="majorBidi"/>
        </w:rPr>
      </w:pPr>
    </w:p>
    <w:p w14:paraId="4889548C" w14:textId="577D698E" w:rsidR="00C9212C" w:rsidRDefault="00C9212C" w:rsidP="006E77EC">
      <w:pPr>
        <w:rPr>
          <w:rFonts w:asciiTheme="majorBidi" w:hAnsiTheme="majorBidi" w:cstheme="majorBidi"/>
        </w:rPr>
      </w:pPr>
    </w:p>
    <w:p w14:paraId="02012CFF"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b/>
          <w:bCs/>
          <w:color w:val="191919"/>
        </w:rPr>
        <w:t>Unit outcomes addressed in this Assignment:</w:t>
      </w:r>
    </w:p>
    <w:p w14:paraId="0227D82E" w14:textId="77777777" w:rsidR="00C9212C" w:rsidRPr="00C9212C" w:rsidRDefault="00C9212C" w:rsidP="00C9212C">
      <w:pPr>
        <w:numPr>
          <w:ilvl w:val="0"/>
          <w:numId w:val="10"/>
        </w:numPr>
        <w:spacing w:before="90" w:after="90"/>
        <w:ind w:left="1020"/>
        <w:rPr>
          <w:rFonts w:asciiTheme="majorBidi" w:hAnsiTheme="majorBidi" w:cstheme="majorBidi"/>
          <w:color w:val="191919"/>
        </w:rPr>
      </w:pPr>
      <w:r w:rsidRPr="00C9212C">
        <w:rPr>
          <w:rFonts w:asciiTheme="majorBidi" w:hAnsiTheme="majorBidi" w:cstheme="majorBidi"/>
          <w:color w:val="191919"/>
        </w:rPr>
        <w:t>Understand organizational management principles.</w:t>
      </w:r>
    </w:p>
    <w:p w14:paraId="4D9D1043" w14:textId="77777777" w:rsidR="00C9212C" w:rsidRPr="00C9212C" w:rsidRDefault="00C9212C" w:rsidP="00C9212C">
      <w:pPr>
        <w:numPr>
          <w:ilvl w:val="0"/>
          <w:numId w:val="10"/>
        </w:numPr>
        <w:spacing w:before="90" w:after="90"/>
        <w:ind w:left="1020"/>
        <w:rPr>
          <w:rFonts w:asciiTheme="majorBidi" w:hAnsiTheme="majorBidi" w:cstheme="majorBidi"/>
          <w:color w:val="191919"/>
        </w:rPr>
      </w:pPr>
      <w:r w:rsidRPr="00C9212C">
        <w:rPr>
          <w:rFonts w:asciiTheme="majorBidi" w:hAnsiTheme="majorBidi" w:cstheme="majorBidi"/>
          <w:color w:val="191919"/>
        </w:rPr>
        <w:t>Apply organizational skills to healthcare settings.</w:t>
      </w:r>
    </w:p>
    <w:p w14:paraId="1D85C9FB"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b/>
          <w:bCs/>
          <w:color w:val="191919"/>
        </w:rPr>
        <w:t>Course outcomes addressed in this Assignment:</w:t>
      </w:r>
    </w:p>
    <w:p w14:paraId="30A266BF"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b/>
          <w:bCs/>
          <w:color w:val="191919"/>
        </w:rPr>
        <w:t>HS410-6</w:t>
      </w:r>
      <w:r w:rsidRPr="00C9212C">
        <w:rPr>
          <w:rFonts w:asciiTheme="majorBidi" w:hAnsiTheme="majorBidi" w:cstheme="majorBidi"/>
          <w:color w:val="191919"/>
        </w:rPr>
        <w:t>: Evaluation and apply organization and management principles in healthcare settings.</w:t>
      </w:r>
    </w:p>
    <w:p w14:paraId="614C6894"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b/>
          <w:bCs/>
          <w:color w:val="191919"/>
        </w:rPr>
        <w:lastRenderedPageBreak/>
        <w:t>GEL-1.02:</w:t>
      </w:r>
      <w:r w:rsidRPr="00C9212C">
        <w:rPr>
          <w:rFonts w:asciiTheme="majorBidi" w:hAnsiTheme="majorBidi" w:cstheme="majorBidi"/>
          <w:color w:val="191919"/>
        </w:rPr>
        <w:t> Demonstrate college-level communication through the composition of original materials in Standard English.</w:t>
      </w:r>
    </w:p>
    <w:p w14:paraId="4B54E2A3"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b/>
          <w:bCs/>
          <w:color w:val="191919"/>
        </w:rPr>
        <w:t>Instructions:</w:t>
      </w:r>
    </w:p>
    <w:p w14:paraId="12875E22"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color w:val="191919"/>
        </w:rPr>
        <w:t xml:space="preserve">Health care providers, managers, and administrators are faced with a variety of ethical issues. These issues range from right to life and abortion to right to die and physician assisted suicide. For this Assignment you will write an APA style paper addressing common ethical issues found in health care. Your paper should clearly identify a minimum of three ethical issues. Using the ethical </w:t>
      </w:r>
      <w:proofErr w:type="gramStart"/>
      <w:r w:rsidRPr="00C9212C">
        <w:rPr>
          <w:rFonts w:asciiTheme="majorBidi" w:hAnsiTheme="majorBidi" w:cstheme="majorBidi"/>
          <w:color w:val="191919"/>
        </w:rPr>
        <w:t>decision making</w:t>
      </w:r>
      <w:proofErr w:type="gramEnd"/>
      <w:r w:rsidRPr="00C9212C">
        <w:rPr>
          <w:rFonts w:asciiTheme="majorBidi" w:hAnsiTheme="majorBidi" w:cstheme="majorBidi"/>
          <w:color w:val="191919"/>
        </w:rPr>
        <w:t xml:space="preserve"> process located in Chapter 4 analyze each of the ethical issues you have identified.</w:t>
      </w:r>
    </w:p>
    <w:p w14:paraId="6E330CCD"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b/>
          <w:bCs/>
          <w:color w:val="191919"/>
        </w:rPr>
        <w:t>Requirements:</w:t>
      </w:r>
    </w:p>
    <w:p w14:paraId="377EF522" w14:textId="77777777" w:rsidR="00C9212C" w:rsidRPr="00C9212C" w:rsidRDefault="00C9212C" w:rsidP="00C9212C">
      <w:pPr>
        <w:numPr>
          <w:ilvl w:val="0"/>
          <w:numId w:val="11"/>
        </w:numPr>
        <w:spacing w:before="90" w:after="90"/>
        <w:ind w:left="1020"/>
        <w:rPr>
          <w:rFonts w:asciiTheme="majorBidi" w:hAnsiTheme="majorBidi" w:cstheme="majorBidi"/>
          <w:color w:val="191919"/>
        </w:rPr>
      </w:pPr>
      <w:r w:rsidRPr="00C9212C">
        <w:rPr>
          <w:rFonts w:asciiTheme="majorBidi" w:hAnsiTheme="majorBidi" w:cstheme="majorBidi"/>
          <w:color w:val="191919"/>
        </w:rPr>
        <w:t>3–5 pages in length (not including cover and reference pages)</w:t>
      </w:r>
    </w:p>
    <w:p w14:paraId="1C8ED91E" w14:textId="77777777" w:rsidR="00C9212C" w:rsidRPr="00C9212C" w:rsidRDefault="00C9212C" w:rsidP="00C9212C">
      <w:pPr>
        <w:numPr>
          <w:ilvl w:val="0"/>
          <w:numId w:val="11"/>
        </w:numPr>
        <w:spacing w:before="90" w:after="90"/>
        <w:ind w:left="1020"/>
        <w:rPr>
          <w:rFonts w:asciiTheme="majorBidi" w:hAnsiTheme="majorBidi" w:cstheme="majorBidi"/>
          <w:color w:val="191919"/>
        </w:rPr>
      </w:pPr>
      <w:r w:rsidRPr="00C9212C">
        <w:rPr>
          <w:rFonts w:asciiTheme="majorBidi" w:hAnsiTheme="majorBidi" w:cstheme="majorBidi"/>
          <w:color w:val="191919"/>
        </w:rPr>
        <w:t>A minimum of three outside resources (one of these resources can be your textbook)</w:t>
      </w:r>
    </w:p>
    <w:p w14:paraId="2F2C1D7B" w14:textId="455F531B" w:rsidR="00C9212C" w:rsidRPr="00C9212C" w:rsidRDefault="00C9212C" w:rsidP="00C9212C">
      <w:pPr>
        <w:numPr>
          <w:ilvl w:val="0"/>
          <w:numId w:val="11"/>
        </w:numPr>
        <w:spacing w:before="90" w:after="90"/>
        <w:ind w:left="1020"/>
        <w:rPr>
          <w:rFonts w:asciiTheme="majorBidi" w:hAnsiTheme="majorBidi" w:cstheme="majorBidi"/>
          <w:color w:val="191919"/>
        </w:rPr>
      </w:pPr>
      <w:r w:rsidRPr="00C9212C">
        <w:rPr>
          <w:rFonts w:asciiTheme="majorBidi" w:hAnsiTheme="majorBidi" w:cstheme="majorBidi"/>
          <w:color w:val="191919"/>
        </w:rPr>
        <w:t>Your paper should be formatted according to APA</w:t>
      </w:r>
      <w:r>
        <w:rPr>
          <w:rFonts w:asciiTheme="majorBidi" w:hAnsiTheme="majorBidi" w:cstheme="majorBidi"/>
          <w:color w:val="191919"/>
        </w:rPr>
        <w:t xml:space="preserve"> (6</w:t>
      </w:r>
      <w:r w:rsidRPr="00C9212C">
        <w:rPr>
          <w:rFonts w:asciiTheme="majorBidi" w:hAnsiTheme="majorBidi" w:cstheme="majorBidi"/>
          <w:color w:val="191919"/>
          <w:vertAlign w:val="superscript"/>
        </w:rPr>
        <w:t>th</w:t>
      </w:r>
      <w:r>
        <w:rPr>
          <w:rFonts w:asciiTheme="majorBidi" w:hAnsiTheme="majorBidi" w:cstheme="majorBidi"/>
          <w:color w:val="191919"/>
        </w:rPr>
        <w:t xml:space="preserve"> or 7</w:t>
      </w:r>
      <w:r w:rsidRPr="00C9212C">
        <w:rPr>
          <w:rFonts w:asciiTheme="majorBidi" w:hAnsiTheme="majorBidi" w:cstheme="majorBidi"/>
          <w:color w:val="191919"/>
          <w:vertAlign w:val="superscript"/>
        </w:rPr>
        <w:t>th</w:t>
      </w:r>
      <w:r>
        <w:rPr>
          <w:rFonts w:asciiTheme="majorBidi" w:hAnsiTheme="majorBidi" w:cstheme="majorBidi"/>
          <w:color w:val="191919"/>
        </w:rPr>
        <w:t xml:space="preserve"> edition)</w:t>
      </w:r>
      <w:r w:rsidRPr="00C9212C">
        <w:rPr>
          <w:rFonts w:asciiTheme="majorBidi" w:hAnsiTheme="majorBidi" w:cstheme="majorBidi"/>
          <w:color w:val="191919"/>
        </w:rPr>
        <w:t>, include a proper introduction, appropriate headings, and conclusion.</w:t>
      </w:r>
    </w:p>
    <w:p w14:paraId="01475F9B" w14:textId="77777777" w:rsidR="00C9212C" w:rsidRPr="00C9212C" w:rsidRDefault="00C9212C" w:rsidP="006E77EC">
      <w:pPr>
        <w:rPr>
          <w:rFonts w:asciiTheme="majorBidi" w:hAnsiTheme="majorBidi" w:cstheme="majorBidi"/>
        </w:rPr>
      </w:pPr>
    </w:p>
    <w:sectPr w:rsidR="00C9212C" w:rsidRPr="00C921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31D0C"/>
    <w:multiLevelType w:val="multilevel"/>
    <w:tmpl w:val="31B07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9749CD"/>
    <w:multiLevelType w:val="multilevel"/>
    <w:tmpl w:val="29286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D22E46"/>
    <w:multiLevelType w:val="multilevel"/>
    <w:tmpl w:val="BA6E9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EC79C3"/>
    <w:multiLevelType w:val="multilevel"/>
    <w:tmpl w:val="E4D69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DFB2398"/>
    <w:multiLevelType w:val="multilevel"/>
    <w:tmpl w:val="48DC6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B5B1760"/>
    <w:multiLevelType w:val="multilevel"/>
    <w:tmpl w:val="E11C9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36A5F24"/>
    <w:multiLevelType w:val="multilevel"/>
    <w:tmpl w:val="4C084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B616E1C"/>
    <w:multiLevelType w:val="multilevel"/>
    <w:tmpl w:val="ECC8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F4A6D71"/>
    <w:multiLevelType w:val="multilevel"/>
    <w:tmpl w:val="B6705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CCF17BF"/>
    <w:multiLevelType w:val="multilevel"/>
    <w:tmpl w:val="62721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B9721F8"/>
    <w:multiLevelType w:val="multilevel"/>
    <w:tmpl w:val="CD62A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8"/>
  </w:num>
  <w:num w:numId="3">
    <w:abstractNumId w:val="6"/>
  </w:num>
  <w:num w:numId="4">
    <w:abstractNumId w:val="9"/>
  </w:num>
  <w:num w:numId="5">
    <w:abstractNumId w:val="5"/>
  </w:num>
  <w:num w:numId="6">
    <w:abstractNumId w:val="4"/>
  </w:num>
  <w:num w:numId="7">
    <w:abstractNumId w:val="2"/>
  </w:num>
  <w:num w:numId="8">
    <w:abstractNumId w:val="3"/>
  </w:num>
  <w:num w:numId="9">
    <w:abstractNumId w:val="10"/>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7EC"/>
    <w:rsid w:val="006E77EC"/>
    <w:rsid w:val="00A46508"/>
    <w:rsid w:val="00C9212C"/>
    <w:rsid w:val="00F40D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DC4C2A2"/>
  <w15:chartTrackingRefBased/>
  <w15:docId w15:val="{39D50396-2B90-BC4B-9302-24F3AFED7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12C"/>
    <w:rPr>
      <w:rFonts w:ascii="Times New Roman" w:eastAsia="Times New Roman" w:hAnsi="Times New Roman" w:cs="Times New Roman"/>
    </w:rPr>
  </w:style>
  <w:style w:type="paragraph" w:styleId="Heading1">
    <w:name w:val="heading 1"/>
    <w:basedOn w:val="Normal"/>
    <w:link w:val="Heading1Char"/>
    <w:uiPriority w:val="9"/>
    <w:qFormat/>
    <w:rsid w:val="006E77EC"/>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77EC"/>
    <w:pPr>
      <w:spacing w:before="100" w:beforeAutospacing="1" w:after="100" w:afterAutospacing="1"/>
    </w:pPr>
  </w:style>
  <w:style w:type="character" w:styleId="Strong">
    <w:name w:val="Strong"/>
    <w:basedOn w:val="DefaultParagraphFont"/>
    <w:uiPriority w:val="22"/>
    <w:qFormat/>
    <w:rsid w:val="006E77EC"/>
    <w:rPr>
      <w:b/>
      <w:bCs/>
    </w:rPr>
  </w:style>
  <w:style w:type="character" w:customStyle="1" w:styleId="Heading1Char">
    <w:name w:val="Heading 1 Char"/>
    <w:basedOn w:val="DefaultParagraphFont"/>
    <w:link w:val="Heading1"/>
    <w:uiPriority w:val="9"/>
    <w:rsid w:val="006E77EC"/>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F40D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754623">
      <w:bodyDiv w:val="1"/>
      <w:marLeft w:val="0"/>
      <w:marRight w:val="0"/>
      <w:marTop w:val="0"/>
      <w:marBottom w:val="0"/>
      <w:divBdr>
        <w:top w:val="none" w:sz="0" w:space="0" w:color="auto"/>
        <w:left w:val="none" w:sz="0" w:space="0" w:color="auto"/>
        <w:bottom w:val="none" w:sz="0" w:space="0" w:color="auto"/>
        <w:right w:val="none" w:sz="0" w:space="0" w:color="auto"/>
      </w:divBdr>
    </w:div>
    <w:div w:id="62073230">
      <w:bodyDiv w:val="1"/>
      <w:marLeft w:val="0"/>
      <w:marRight w:val="0"/>
      <w:marTop w:val="0"/>
      <w:marBottom w:val="0"/>
      <w:divBdr>
        <w:top w:val="none" w:sz="0" w:space="0" w:color="auto"/>
        <w:left w:val="none" w:sz="0" w:space="0" w:color="auto"/>
        <w:bottom w:val="none" w:sz="0" w:space="0" w:color="auto"/>
        <w:right w:val="none" w:sz="0" w:space="0" w:color="auto"/>
      </w:divBdr>
    </w:div>
    <w:div w:id="72312931">
      <w:bodyDiv w:val="1"/>
      <w:marLeft w:val="0"/>
      <w:marRight w:val="0"/>
      <w:marTop w:val="0"/>
      <w:marBottom w:val="0"/>
      <w:divBdr>
        <w:top w:val="none" w:sz="0" w:space="0" w:color="auto"/>
        <w:left w:val="none" w:sz="0" w:space="0" w:color="auto"/>
        <w:bottom w:val="none" w:sz="0" w:space="0" w:color="auto"/>
        <w:right w:val="none" w:sz="0" w:space="0" w:color="auto"/>
      </w:divBdr>
    </w:div>
    <w:div w:id="917405034">
      <w:bodyDiv w:val="1"/>
      <w:marLeft w:val="0"/>
      <w:marRight w:val="0"/>
      <w:marTop w:val="0"/>
      <w:marBottom w:val="0"/>
      <w:divBdr>
        <w:top w:val="none" w:sz="0" w:space="0" w:color="auto"/>
        <w:left w:val="none" w:sz="0" w:space="0" w:color="auto"/>
        <w:bottom w:val="none" w:sz="0" w:space="0" w:color="auto"/>
        <w:right w:val="none" w:sz="0" w:space="0" w:color="auto"/>
      </w:divBdr>
      <w:divsChild>
        <w:div w:id="771781481">
          <w:marLeft w:val="0"/>
          <w:marRight w:val="0"/>
          <w:marTop w:val="0"/>
          <w:marBottom w:val="0"/>
          <w:divBdr>
            <w:top w:val="none" w:sz="0" w:space="0" w:color="auto"/>
            <w:left w:val="none" w:sz="0" w:space="0" w:color="auto"/>
            <w:bottom w:val="none" w:sz="0" w:space="0" w:color="auto"/>
            <w:right w:val="none" w:sz="0" w:space="0" w:color="auto"/>
          </w:divBdr>
        </w:div>
      </w:divsChild>
    </w:div>
    <w:div w:id="924530787">
      <w:bodyDiv w:val="1"/>
      <w:marLeft w:val="0"/>
      <w:marRight w:val="0"/>
      <w:marTop w:val="0"/>
      <w:marBottom w:val="0"/>
      <w:divBdr>
        <w:top w:val="none" w:sz="0" w:space="0" w:color="auto"/>
        <w:left w:val="none" w:sz="0" w:space="0" w:color="auto"/>
        <w:bottom w:val="none" w:sz="0" w:space="0" w:color="auto"/>
        <w:right w:val="none" w:sz="0" w:space="0" w:color="auto"/>
      </w:divBdr>
    </w:div>
    <w:div w:id="1341814972">
      <w:bodyDiv w:val="1"/>
      <w:marLeft w:val="0"/>
      <w:marRight w:val="0"/>
      <w:marTop w:val="0"/>
      <w:marBottom w:val="0"/>
      <w:divBdr>
        <w:top w:val="none" w:sz="0" w:space="0" w:color="auto"/>
        <w:left w:val="none" w:sz="0" w:space="0" w:color="auto"/>
        <w:bottom w:val="none" w:sz="0" w:space="0" w:color="auto"/>
        <w:right w:val="none" w:sz="0" w:space="0" w:color="auto"/>
      </w:divBdr>
    </w:div>
    <w:div w:id="1583106553">
      <w:bodyDiv w:val="1"/>
      <w:marLeft w:val="0"/>
      <w:marRight w:val="0"/>
      <w:marTop w:val="0"/>
      <w:marBottom w:val="0"/>
      <w:divBdr>
        <w:top w:val="none" w:sz="0" w:space="0" w:color="auto"/>
        <w:left w:val="none" w:sz="0" w:space="0" w:color="auto"/>
        <w:bottom w:val="none" w:sz="0" w:space="0" w:color="auto"/>
        <w:right w:val="none" w:sz="0" w:space="0" w:color="auto"/>
      </w:divBdr>
    </w:div>
    <w:div w:id="1742942915">
      <w:bodyDiv w:val="1"/>
      <w:marLeft w:val="0"/>
      <w:marRight w:val="0"/>
      <w:marTop w:val="0"/>
      <w:marBottom w:val="0"/>
      <w:divBdr>
        <w:top w:val="none" w:sz="0" w:space="0" w:color="auto"/>
        <w:left w:val="none" w:sz="0" w:space="0" w:color="auto"/>
        <w:bottom w:val="none" w:sz="0" w:space="0" w:color="auto"/>
        <w:right w:val="none" w:sz="0" w:space="0" w:color="auto"/>
      </w:divBdr>
    </w:div>
    <w:div w:id="211998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hima.org/about/advocacy/effor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Boateng</dc:creator>
  <cp:keywords/>
  <dc:description/>
  <cp:lastModifiedBy>Michael Boateng</cp:lastModifiedBy>
  <cp:revision>2</cp:revision>
  <dcterms:created xsi:type="dcterms:W3CDTF">2020-11-02T13:29:00Z</dcterms:created>
  <dcterms:modified xsi:type="dcterms:W3CDTF">2020-11-02T13:29:00Z</dcterms:modified>
</cp:coreProperties>
</file>